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4C" w:rsidRDefault="00957D47" w:rsidP="00543E56">
      <w:pPr>
        <w:jc w:val="center"/>
      </w:pPr>
      <w:r w:rsidRPr="00957D47">
        <w:rPr>
          <w:rFonts w:ascii="Cambria" w:eastAsia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E147D9" wp14:editId="158E0B1A">
                <wp:simplePos x="0" y="0"/>
                <wp:positionH relativeFrom="column">
                  <wp:posOffset>-1143000</wp:posOffset>
                </wp:positionH>
                <wp:positionV relativeFrom="paragraph">
                  <wp:posOffset>-710565</wp:posOffset>
                </wp:positionV>
                <wp:extent cx="789432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527" y="20548"/>
                    <wp:lineTo x="21527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4320" cy="560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0000"/>
                          </a:schemeClr>
                        </a:solidFill>
                      </wps:spPr>
                      <wps:txbx>
                        <w:txbxContent>
                          <w:p w:rsidR="00957D47" w:rsidRDefault="00957D47" w:rsidP="00957D47">
                            <w:pPr>
                              <w:pStyle w:val="NormalWeb"/>
                              <w:spacing w:before="0" w:beforeAutospacing="0" w:after="0" w:afterAutospacing="0"/>
                              <w:ind w:right="1469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0pt;margin-top:-55.95pt;width:621.6pt;height:4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Ip7AEAAMgDAAAOAAAAZHJzL2Uyb0RvYy54bWysU8tu2zAQvBfoPxC815Jd2U4Ey0GbIEWB&#10;9AEk/QCaIi2iJJcgaUvu13dJqY6b3IpeaHN3OTuzO9rcDEaTo/BBgW3ofFZSIiyHVtl9Q3883b+7&#10;oiREZlumwYqGnkSgN9u3bza9q8UCOtCt8ARBbKh719AuRlcXReCdMCzMwAmLSQnesIhXvy9az3pE&#10;N7pYlOWq6MG3zgMXIWD0bkzSbcaXUvD4TcogItENRW4xnz6fu3QW2w2r9565TvGJBvsHFoYpi03P&#10;UHcsMnLw6hWUUdxDABlnHEwBUiousgZUMy9fqHnsmBNZCw4nuPOYwv+D5V+P3z1RbUMrSiwzuKIn&#10;MUTyEQZSpen0LtRY9OiwLA4Yxi1npcE9AP8ZsKS4qBkfBKxO0xikN+kXdRJ8iAs4nYeeunAMrq+u&#10;q/cLTHHMLVflulymvsXza+dD/CTAkPSnoR6Xmhmw40OIY+mfktQsgFbtvdI6X5KRxK325MjQArv9&#10;SF4fzBdox9h6WZaTEZh2HRujKwzmKBLJbkwgmdYFflY+ik0ziMNumEa2g/aEE8MvAxl34H9Roj9b&#10;XNz1vKqSEfOlWq6Tcn+Z2f2VifoWRusyyxGnoTz6rN7Ch0MEqfIEUvex5bQOtEsmO1k7+fHynque&#10;P8DtbwAAAP//AwBQSwMEFAAGAAgAAAAhAO2Bv1jiAAAADgEAAA8AAABkcnMvZG93bnJldi54bWxM&#10;j0tPwzAQhO9I/Adrkbi1fgRFJcSpoBKCE4iAWo5uvHmI2A6x24R/j3OC2+7OaPabfDubnpxx9J2z&#10;EviaAUFbOd3ZRsLH++NqA8QHZbXqnUUJP+hhW1xe5CrTbrJveC5DQ2KI9ZmS0IYwZJT6qkWj/NoN&#10;aKNWu9GoENexoXpUUww3PRWMpdSozsYPrRpw12L1VZ6MhOddfcMPD0+f+2R61TUPovx+EVJeX833&#10;d0ACzuHPDAt+RIciMh3dyWpPegkrvmGxTFgmzm+BLB6WJgLIMd5EkgItcvq/RvELAAD//wMAUEsB&#10;Ai0AFAAGAAgAAAAhALaDOJL+AAAA4QEAABMAAAAAAAAAAAAAAAAAAAAAAFtDb250ZW50X1R5cGVz&#10;XS54bWxQSwECLQAUAAYACAAAACEAOP0h/9YAAACUAQAACwAAAAAAAAAAAAAAAAAvAQAAX3JlbHMv&#10;LnJlbHNQSwECLQAUAAYACAAAACEA9OMSKewBAADIAwAADgAAAAAAAAAAAAAAAAAuAgAAZHJzL2Uy&#10;b0RvYy54bWxQSwECLQAUAAYACAAAACEA7YG/WOIAAAAOAQAADwAAAAAAAAAAAAAAAABGBAAAZHJz&#10;L2Rvd25yZXYueG1sUEsFBgAAAAAEAAQA8wAAAFUFAAAAAA==&#10;" fillcolor="#bfbfbf [2412]" stroked="f">
                <v:fill opacity="39321f"/>
                <v:path arrowok="t"/>
                <v:textbox>
                  <w:txbxContent>
                    <w:p w:rsidR="00957D47" w:rsidRDefault="00957D47" w:rsidP="00957D47">
                      <w:pPr>
                        <w:pStyle w:val="NormalWeb"/>
                        <w:spacing w:before="0" w:beforeAutospacing="0" w:after="0" w:afterAutospacing="0"/>
                        <w:ind w:right="1469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43E56">
        <w:tab/>
      </w:r>
      <w:r w:rsidR="00543E56">
        <w:tab/>
      </w:r>
      <w:r w:rsidR="00543E56">
        <w:tab/>
      </w:r>
      <w:r w:rsidR="00543E56">
        <w:tab/>
      </w:r>
      <w:r w:rsidR="00543E56">
        <w:tab/>
      </w:r>
    </w:p>
    <w:p w:rsidR="00543E56" w:rsidRDefault="00543E56" w:rsidP="00543E56">
      <w:pPr>
        <w:jc w:val="center"/>
      </w:pPr>
    </w:p>
    <w:p w:rsidR="00543E56" w:rsidRDefault="00543E56" w:rsidP="00CB1CAA">
      <w:pPr>
        <w:rPr>
          <w:rFonts w:ascii="Arial" w:hAnsi="Arial" w:cs="Arial"/>
        </w:rPr>
      </w:pPr>
    </w:p>
    <w:p w:rsidR="00EB1F97" w:rsidRPr="00543E56" w:rsidRDefault="00EB1F97" w:rsidP="00CB1CA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416"/>
        <w:tblW w:w="10080" w:type="dxa"/>
        <w:tblLook w:val="04A0" w:firstRow="1" w:lastRow="0" w:firstColumn="1" w:lastColumn="0" w:noHBand="0" w:noVBand="1"/>
      </w:tblPr>
      <w:tblGrid>
        <w:gridCol w:w="2461"/>
        <w:gridCol w:w="1336"/>
        <w:gridCol w:w="430"/>
        <w:gridCol w:w="1542"/>
        <w:gridCol w:w="430"/>
        <w:gridCol w:w="1440"/>
        <w:gridCol w:w="430"/>
        <w:gridCol w:w="1581"/>
        <w:gridCol w:w="430"/>
      </w:tblGrid>
      <w:tr w:rsidR="00454AFB" w:rsidRPr="00543E56" w:rsidTr="00454AFB">
        <w:trPr>
          <w:trHeight w:val="2304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Pr="00957D47" w:rsidRDefault="00454AFB" w:rsidP="00454AFB">
            <w:pPr>
              <w:ind w:left="-720"/>
              <w:rPr>
                <w:rFonts w:ascii="Arial" w:hAnsi="Arial" w:cs="Arial"/>
                <w:sz w:val="26"/>
                <w:szCs w:val="26"/>
              </w:rPr>
            </w:pPr>
            <w:r w:rsidRPr="00543E56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63885CC4" wp14:editId="015BC8A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-1216660</wp:posOffset>
                  </wp:positionV>
                  <wp:extent cx="1068705" cy="1068705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1" name="Picture 1" descr="http://www.google.ca/url?sa=i&amp;source=images&amp;cd=&amp;ved=0CAUQjBw&amp;url=http%3A%2F%2Fromulus.lib.mi.us%2Fwp-content%2Fuploads%2F2014%2F11%2Fcalendar.jpg&amp;ei=yfH-VMbQKsmhgwSVkoDwAQ&amp;psig=AFQjCNFmNZz5BfDPvCJY3Qz1GwUWRP44_w&amp;ust=142608058577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ca/url?sa=i&amp;source=images&amp;cd=&amp;ved=0CAUQjBw&amp;url=http%3A%2F%2Fromulus.lib.mi.us%2Fwp-content%2Fuploads%2F2014%2F11%2Fcalendar.jpg&amp;ei=yfH-VMbQKsmhgwSVkoDwAQ&amp;psig=AFQjCNFmNZz5BfDPvCJY3Qz1GwUWRP44_w&amp;ust=142608058577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3E56">
              <w:rPr>
                <w:rFonts w:ascii="Arial" w:hAnsi="Arial" w:cs="Arial"/>
                <w:sz w:val="26"/>
                <w:szCs w:val="26"/>
              </w:rPr>
              <w:t xml:space="preserve">Dear </w:t>
            </w:r>
          </w:p>
        </w:tc>
        <w:tc>
          <w:tcPr>
            <w:tcW w:w="76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4AFB" w:rsidRPr="007127EC" w:rsidRDefault="00454AFB" w:rsidP="00454AFB">
            <w:pPr>
              <w:rPr>
                <w:rFonts w:ascii="Arial" w:hAnsi="Arial" w:cs="Arial"/>
                <w:sz w:val="26"/>
                <w:szCs w:val="26"/>
              </w:rPr>
            </w:pPr>
            <w:r w:rsidRPr="007127EC">
              <w:rPr>
                <w:rFonts w:ascii="Arial" w:hAnsi="Arial" w:cs="Arial"/>
                <w:sz w:val="26"/>
                <w:szCs w:val="26"/>
              </w:rPr>
              <w:t>This is a rem</w:t>
            </w:r>
            <w:r>
              <w:rPr>
                <w:rFonts w:ascii="Arial" w:hAnsi="Arial" w:cs="Arial"/>
                <w:sz w:val="26"/>
                <w:szCs w:val="26"/>
              </w:rPr>
              <w:t xml:space="preserve">inder of your appointment with </w:t>
            </w:r>
            <w:r w:rsidRPr="007127EC">
              <w:rPr>
                <w:rFonts w:ascii="Arial" w:hAnsi="Arial" w:cs="Arial"/>
                <w:sz w:val="26"/>
                <w:szCs w:val="26"/>
              </w:rPr>
              <w:t xml:space="preserve">Joe Advisor,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127EC">
              <w:rPr>
                <w:rFonts w:ascii="Arial" w:hAnsi="Arial" w:cs="Arial"/>
                <w:sz w:val="26"/>
                <w:szCs w:val="26"/>
              </w:rPr>
              <w:t>Wealth Manager at XYZ Wealth Management on:</w:t>
            </w:r>
          </w:p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54AFB" w:rsidRPr="00FE45CC" w:rsidRDefault="00454AFB" w:rsidP="00454AF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FE45CC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</w:t>
            </w:r>
          </w:p>
          <w:p w:rsidR="00454AFB" w:rsidRDefault="00454AFB" w:rsidP="00454AFB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</w:t>
            </w:r>
            <w:r w:rsidRPr="00543E56">
              <w:rPr>
                <w:rFonts w:ascii="Arial" w:hAnsi="Arial" w:cs="Arial"/>
                <w:color w:val="262626" w:themeColor="text1" w:themeTint="D9"/>
              </w:rPr>
              <w:t>DAY / MONTH / TIME</w:t>
            </w:r>
          </w:p>
          <w:p w:rsidR="00454AFB" w:rsidRDefault="00454AFB" w:rsidP="00454AF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454AFB" w:rsidRDefault="00454AFB" w:rsidP="00454AF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454AFB" w:rsidRDefault="00454AFB" w:rsidP="00454AF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454AFB" w:rsidRDefault="00454AFB" w:rsidP="00454AF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454AFB" w:rsidRPr="00CB1CAA" w:rsidRDefault="00454AFB" w:rsidP="00454AF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54AFB" w:rsidRPr="00CB1CAA" w:rsidTr="00454AFB">
        <w:trPr>
          <w:trHeight w:val="441"/>
        </w:trPr>
        <w:tc>
          <w:tcPr>
            <w:tcW w:w="10080" w:type="dxa"/>
            <w:gridSpan w:val="9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000066"/>
            <w:vAlign w:val="center"/>
          </w:tcPr>
          <w:p w:rsidR="00454AFB" w:rsidRPr="00CB1CAA" w:rsidRDefault="00454AFB" w:rsidP="00454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AGENDA</w:t>
            </w:r>
          </w:p>
        </w:tc>
      </w:tr>
      <w:tr w:rsidR="00454AFB" w:rsidRPr="00CB1CAA" w:rsidTr="00454AFB">
        <w:trPr>
          <w:trHeight w:val="1387"/>
        </w:trPr>
        <w:tc>
          <w:tcPr>
            <w:tcW w:w="10080" w:type="dxa"/>
            <w:gridSpan w:val="9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FFFFFF" w:themeFill="background1"/>
            <w:vAlign w:val="center"/>
          </w:tcPr>
          <w:p w:rsidR="00454AFB" w:rsidRPr="00EB1F97" w:rsidRDefault="00454AFB" w:rsidP="00454AF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54AFB" w:rsidRPr="00EB1F97" w:rsidRDefault="00454AFB" w:rsidP="00454AF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54AFB" w:rsidRPr="00EB1F97" w:rsidRDefault="00454AFB" w:rsidP="00454AFB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B1F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4AFB" w:rsidRPr="00CB1CAA" w:rsidRDefault="00454AFB" w:rsidP="00454AF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4AFB" w:rsidRPr="00CB1CAA" w:rsidTr="00454AFB">
        <w:trPr>
          <w:trHeight w:val="441"/>
        </w:trPr>
        <w:tc>
          <w:tcPr>
            <w:tcW w:w="2461" w:type="dxa"/>
            <w:tcBorders>
              <w:top w:val="nil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000066"/>
            <w:vAlign w:val="center"/>
          </w:tcPr>
          <w:p w:rsidR="00454AFB" w:rsidRPr="00CB1CAA" w:rsidRDefault="00454AFB" w:rsidP="00454AF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B1CAA">
              <w:rPr>
                <w:rFonts w:ascii="Arial" w:hAnsi="Arial" w:cs="Arial"/>
                <w:b/>
                <w:noProof/>
                <w:sz w:val="24"/>
                <w:szCs w:val="24"/>
              </w:rPr>
              <w:t>SERVICE</w:t>
            </w:r>
          </w:p>
        </w:tc>
        <w:tc>
          <w:tcPr>
            <w:tcW w:w="7619" w:type="dxa"/>
            <w:gridSpan w:val="8"/>
            <w:tcBorders>
              <w:top w:val="nil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000066"/>
            <w:vAlign w:val="center"/>
          </w:tcPr>
          <w:p w:rsidR="00454AFB" w:rsidRPr="00CB1CAA" w:rsidRDefault="00454AFB" w:rsidP="00454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CA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454AFB" w:rsidRPr="00543E56" w:rsidTr="00454AFB">
        <w:trPr>
          <w:trHeight w:val="711"/>
        </w:trPr>
        <w:tc>
          <w:tcPr>
            <w:tcW w:w="2461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CB1CAA" w:rsidRDefault="00454AFB" w:rsidP="00454AFB">
            <w:pPr>
              <w:jc w:val="both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CB1CAA">
              <w:rPr>
                <w:rFonts w:ascii="Arial" w:hAnsi="Arial" w:cs="Arial"/>
                <w:b/>
                <w:noProof/>
                <w:sz w:val="26"/>
                <w:szCs w:val="26"/>
              </w:rPr>
              <w:t>Retirement Planning</w:t>
            </w:r>
          </w:p>
        </w:tc>
        <w:tc>
          <w:tcPr>
            <w:tcW w:w="1336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Pension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CPP/OAS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Living Expenses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Long-Term Care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454AFB" w:rsidRPr="00543E56" w:rsidTr="00454AFB">
        <w:trPr>
          <w:trHeight w:val="684"/>
        </w:trPr>
        <w:tc>
          <w:tcPr>
            <w:tcW w:w="246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CB1CAA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Estate </w:t>
            </w:r>
          </w:p>
          <w:p w:rsidR="00454AFB" w:rsidRPr="00CB1CAA" w:rsidRDefault="00454AFB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CB1CAA">
              <w:rPr>
                <w:rFonts w:ascii="Arial" w:hAnsi="Arial" w:cs="Arial"/>
                <w:b/>
                <w:noProof/>
                <w:sz w:val="26"/>
                <w:szCs w:val="26"/>
              </w:rPr>
              <w:t>Planning</w:t>
            </w:r>
          </w:p>
        </w:tc>
        <w:tc>
          <w:tcPr>
            <w:tcW w:w="133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Will/POA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42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Beneficiaries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Business Succession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Charitable Giving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454AFB" w:rsidRPr="00543E56" w:rsidTr="00454AFB">
        <w:trPr>
          <w:trHeight w:val="917"/>
        </w:trPr>
        <w:tc>
          <w:tcPr>
            <w:tcW w:w="246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CB1CAA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Tax </w:t>
            </w:r>
          </w:p>
          <w:p w:rsidR="00454AFB" w:rsidRPr="00CB1CAA" w:rsidRDefault="00454AFB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CB1CAA">
              <w:rPr>
                <w:rFonts w:ascii="Arial" w:hAnsi="Arial" w:cs="Arial"/>
                <w:b/>
                <w:noProof/>
                <w:sz w:val="26"/>
                <w:szCs w:val="26"/>
              </w:rPr>
              <w:t>Planning</w:t>
            </w:r>
          </w:p>
        </w:tc>
        <w:tc>
          <w:tcPr>
            <w:tcW w:w="133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Tax Strategies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42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Business Tax Planning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Foreign Assets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Personal Tax Planning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454AFB" w:rsidRPr="00543E56" w:rsidTr="00454AFB">
        <w:trPr>
          <w:trHeight w:val="648"/>
        </w:trPr>
        <w:tc>
          <w:tcPr>
            <w:tcW w:w="246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CB1CAA">
              <w:rPr>
                <w:rFonts w:ascii="Arial" w:hAnsi="Arial" w:cs="Arial"/>
                <w:b/>
                <w:noProof/>
                <w:sz w:val="26"/>
                <w:szCs w:val="26"/>
              </w:rPr>
              <w:t>Risk Management</w:t>
            </w:r>
          </w:p>
        </w:tc>
        <w:tc>
          <w:tcPr>
            <w:tcW w:w="133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Pre-mature Death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42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Critical Illness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Asset Protection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454AFB" w:rsidRPr="00543E56" w:rsidTr="00454AFB">
        <w:trPr>
          <w:trHeight w:val="450"/>
        </w:trPr>
        <w:tc>
          <w:tcPr>
            <w:tcW w:w="2461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CB1CAA">
              <w:rPr>
                <w:rFonts w:ascii="Arial" w:hAnsi="Arial" w:cs="Arial"/>
                <w:b/>
                <w:noProof/>
                <w:sz w:val="26"/>
                <w:szCs w:val="26"/>
              </w:rPr>
              <w:t>Non Financial Advice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Transitions</w:t>
            </w:r>
          </w:p>
        </w:tc>
        <w:tc>
          <w:tcPr>
            <w:tcW w:w="1542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Divorce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Eldercare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Bereavement</w:t>
            </w:r>
          </w:p>
        </w:tc>
        <w:tc>
          <w:tcPr>
            <w:tcW w:w="430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454AFB" w:rsidRPr="00543E56" w:rsidTr="00454AFB">
        <w:tc>
          <w:tcPr>
            <w:tcW w:w="2461" w:type="dxa"/>
            <w:vMerge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Default="00454AFB" w:rsidP="00454AF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948A54" w:themeColor="background2" w:themeShade="80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Marriage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Sudden Wealth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FB" w:rsidRDefault="00454AFB" w:rsidP="00454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AFB" w:rsidRPr="00543E56" w:rsidTr="00454AFB">
        <w:trPr>
          <w:trHeight w:val="458"/>
        </w:trPr>
        <w:tc>
          <w:tcPr>
            <w:tcW w:w="2461" w:type="dxa"/>
            <w:vMerge/>
            <w:tcBorders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Default="00454AFB" w:rsidP="00454AF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  <w:gridSpan w:val="5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454AFB" w:rsidRPr="00CB1CAA" w:rsidRDefault="00454AFB" w:rsidP="00454AFB">
            <w:pPr>
              <w:rPr>
                <w:rFonts w:ascii="Arial" w:hAnsi="Arial" w:cs="Arial"/>
                <w:sz w:val="22"/>
                <w:szCs w:val="22"/>
              </w:rPr>
            </w:pPr>
            <w:r w:rsidRPr="00CB1CAA">
              <w:rPr>
                <w:rFonts w:ascii="Arial" w:hAnsi="Arial" w:cs="Arial"/>
                <w:sz w:val="22"/>
                <w:szCs w:val="22"/>
              </w:rPr>
              <w:t>Other  _________________________________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454AFB" w:rsidRPr="00543E56" w:rsidRDefault="00454AFB" w:rsidP="00454A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E56" w:rsidRDefault="00543E56" w:rsidP="00957D47">
      <w:pPr>
        <w:jc w:val="center"/>
      </w:pPr>
      <w:bookmarkStart w:id="0" w:name="_GoBack"/>
      <w:bookmarkEnd w:id="0"/>
    </w:p>
    <w:sectPr w:rsidR="00543E56" w:rsidSect="007127EC">
      <w:footerReference w:type="default" r:id="rId10"/>
      <w:pgSz w:w="12240" w:h="15840"/>
      <w:pgMar w:top="1079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BB" w:rsidRDefault="00766EBB" w:rsidP="00543E56">
      <w:r>
        <w:separator/>
      </w:r>
    </w:p>
  </w:endnote>
  <w:endnote w:type="continuationSeparator" w:id="0">
    <w:p w:rsidR="00766EBB" w:rsidRDefault="00766EBB" w:rsidP="0054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47" w:rsidRDefault="00957D47">
    <w:pPr>
      <w:pStyle w:val="Footer"/>
    </w:pPr>
    <w:r w:rsidRPr="00957D4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92C78C" wp14:editId="23FDF358">
              <wp:simplePos x="0" y="0"/>
              <wp:positionH relativeFrom="column">
                <wp:posOffset>-1143000</wp:posOffset>
              </wp:positionH>
              <wp:positionV relativeFrom="paragraph">
                <wp:posOffset>61595</wp:posOffset>
              </wp:positionV>
              <wp:extent cx="7894320" cy="83820"/>
              <wp:effectExtent l="0" t="0" r="0" b="0"/>
              <wp:wrapTight wrapText="bothSides">
                <wp:wrapPolygon edited="0">
                  <wp:start x="0" y="0"/>
                  <wp:lineTo x="0" y="14727"/>
                  <wp:lineTo x="21527" y="14727"/>
                  <wp:lineTo x="21527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94320" cy="8382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</wps:spPr>
                    <wps:txbx>
                      <w:txbxContent>
                        <w:p w:rsidR="00957D47" w:rsidRDefault="00957D47" w:rsidP="00957D47">
                          <w:pPr>
                            <w:pStyle w:val="Header"/>
                            <w:ind w:right="1469"/>
                          </w:pP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4.85pt;width:621.6pt;height: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SL0gEAAJUDAAAOAAAAZHJzL2Uyb0RvYy54bWysU8tu2zAQvBfoPxC815KfcQTLQZsgRYGg&#10;KZD0AyiKsoiSXGLJ2HK/vkvKcdz2VvRCkdzh7M7sanMzWMP2CoMGV/PppORMOQmtdruaf3++/7Dm&#10;LEThWmHAqZofVeA32/fvNgdfqRn0YFqFjEhcqA6+5n2MviqKIHtlRZiAV46CHaAVkY64K1oUB2K3&#10;ppiV5ao4ALYeQaoQ6PZuDPJt5u86JeNj1wUVmak51Rbzinlt0lpsN6LaofC9lqcyxD9UYYV2lPRM&#10;dSeiYC+o/6KyWiIE6OJEgi2g67RUWQOpmZZ/qHnqhVdZC5kT/Nmm8P9o5df9N2S6rfmSMycstehZ&#10;DZF9goEtkzsHHyoCPXmCxYGuqctZafAPIH8EghQXmPFBIHRyY+jQpi/pZPSQGnA8m56ySLq8Wl8v&#10;5jMKSYqt52vaJs63xx5D/KzAsrSpOVJPcwFi/xDiCH2FpFwBjG7vtTH5gLvm1iDbi9T/cj5frU7s&#10;F7Bc/1hyUhKHZsiOTF/1N9AeST6NOeXvAX9yZr446sL1dLFIU5UPi+VVkoGXkea3SDS3MM6hcJJ4&#10;ai4jZi0OPr5E6HTWk4oYU568pd5nR05zmobr8pxRb3/T9hcAAAD//wMAUEsDBBQABgAIAAAAIQBm&#10;lq8D4AAAAAoBAAAPAAAAZHJzL2Rvd25yZXYueG1sTI8xT8MwFIR3JP6D9ZBYUOs0oNKGvFQIwUC3&#10;hi5srv1IArGd2q9t+Pe4UxlPd7r7rlyNthdHCrHzDmE2zUCQ0950rkHYfrxNFiAiK2dU7x0h/FKE&#10;VXV9VarC+JPb0LHmRqQSFwuF0DIPhZRRt2RVnPqBXPK+fLCKkwyNNEGdUrntZZ5lc2lV59JCqwZ6&#10;aUn/1AeLUBu9ld/7Tr+uzebhjvlzvw7viLc34/MTCKaRL2E44yd0qBLTzh+ciaJHmMwWWTrDCMtH&#10;EOdANr/PQewQ8nwJsirl/wvVHwAAAP//AwBQSwECLQAUAAYACAAAACEAtoM4kv4AAADhAQAAEwAA&#10;AAAAAAAAAAAAAAAAAAAAW0NvbnRlbnRfVHlwZXNdLnhtbFBLAQItABQABgAIAAAAIQA4/SH/1gAA&#10;AJQBAAALAAAAAAAAAAAAAAAAAC8BAABfcmVscy8ucmVsc1BLAQItABQABgAIAAAAIQDHOkSL0gEA&#10;AJUDAAAOAAAAAAAAAAAAAAAAAC4CAABkcnMvZTJvRG9jLnhtbFBLAQItABQABgAIAAAAIQBmlq8D&#10;4AAAAAoBAAAPAAAAAAAAAAAAAAAAACwEAABkcnMvZG93bnJldi54bWxQSwUGAAAAAAQABADzAAAA&#10;OQUAAAAA&#10;" fillcolor="#036" stroked="f">
              <v:path arrowok="t"/>
              <v:textbox>
                <w:txbxContent>
                  <w:p w:rsidR="00957D47" w:rsidRDefault="00957D47" w:rsidP="00957D47">
                    <w:pPr>
                      <w:pStyle w:val="Header"/>
                      <w:ind w:right="1469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BB" w:rsidRDefault="00766EBB" w:rsidP="00543E56">
      <w:r>
        <w:separator/>
      </w:r>
    </w:p>
  </w:footnote>
  <w:footnote w:type="continuationSeparator" w:id="0">
    <w:p w:rsidR="00766EBB" w:rsidRDefault="00766EBB" w:rsidP="0054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3A1"/>
    <w:multiLevelType w:val="hybridMultilevel"/>
    <w:tmpl w:val="B89CD9B8"/>
    <w:lvl w:ilvl="0" w:tplc="18F8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732C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48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03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63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CB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60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27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A3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A5576"/>
    <w:multiLevelType w:val="hybridMultilevel"/>
    <w:tmpl w:val="AC2A5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67C0"/>
    <w:multiLevelType w:val="hybridMultilevel"/>
    <w:tmpl w:val="0ED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56"/>
    <w:rsid w:val="00015723"/>
    <w:rsid w:val="00027397"/>
    <w:rsid w:val="00194C70"/>
    <w:rsid w:val="00313FC0"/>
    <w:rsid w:val="00454AFB"/>
    <w:rsid w:val="00543E56"/>
    <w:rsid w:val="00634164"/>
    <w:rsid w:val="006B27F0"/>
    <w:rsid w:val="007127EC"/>
    <w:rsid w:val="00766EBB"/>
    <w:rsid w:val="00957D47"/>
    <w:rsid w:val="00AA296E"/>
    <w:rsid w:val="00AF004C"/>
    <w:rsid w:val="00BB4D9C"/>
    <w:rsid w:val="00CA0544"/>
    <w:rsid w:val="00CB1CAA"/>
    <w:rsid w:val="00EB1F97"/>
    <w:rsid w:val="00F80B82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56"/>
  </w:style>
  <w:style w:type="paragraph" w:styleId="Footer">
    <w:name w:val="footer"/>
    <w:basedOn w:val="Normal"/>
    <w:link w:val="FooterChar"/>
    <w:uiPriority w:val="99"/>
    <w:unhideWhenUsed/>
    <w:rsid w:val="00543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56"/>
  </w:style>
  <w:style w:type="paragraph" w:styleId="NormalWeb">
    <w:name w:val="Normal (Web)"/>
    <w:basedOn w:val="Normal"/>
    <w:uiPriority w:val="99"/>
    <w:semiHidden/>
    <w:unhideWhenUsed/>
    <w:rsid w:val="00543E5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56"/>
  </w:style>
  <w:style w:type="paragraph" w:styleId="Footer">
    <w:name w:val="footer"/>
    <w:basedOn w:val="Normal"/>
    <w:link w:val="FooterChar"/>
    <w:uiPriority w:val="99"/>
    <w:unhideWhenUsed/>
    <w:rsid w:val="00543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56"/>
  </w:style>
  <w:style w:type="paragraph" w:styleId="NormalWeb">
    <w:name w:val="Normal (Web)"/>
    <w:basedOn w:val="Normal"/>
    <w:uiPriority w:val="99"/>
    <w:semiHidden/>
    <w:unhideWhenUsed/>
    <w:rsid w:val="00543E5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5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5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7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0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B7F7-CDE3-4848-A545-AA594100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82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 Investments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Medalla, Melissa</dc:creator>
  <cp:lastModifiedBy>Yates, Jordan</cp:lastModifiedBy>
  <cp:revision>5</cp:revision>
  <cp:lastPrinted>2015-03-16T20:34:00Z</cp:lastPrinted>
  <dcterms:created xsi:type="dcterms:W3CDTF">2015-03-10T13:57:00Z</dcterms:created>
  <dcterms:modified xsi:type="dcterms:W3CDTF">2015-04-28T13:35:00Z</dcterms:modified>
</cp:coreProperties>
</file>